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53" w:rsidRDefault="00B94521" w:rsidP="00B94521">
      <w:pPr>
        <w:jc w:val="center"/>
      </w:pPr>
      <w:r w:rsidRPr="00B94521">
        <w:rPr>
          <w:noProof/>
        </w:rPr>
        <w:drawing>
          <wp:inline distT="0" distB="0" distL="0" distR="0">
            <wp:extent cx="2678430" cy="565894"/>
            <wp:effectExtent l="19050" t="0" r="7620" b="0"/>
            <wp:docPr id="7" name="24bb8a9b-8f7b-4327-9d17-30c350c9f2ca" descr="cid:299E6FAC-67F1-4C93-A531-1915D7878B35@hr.cox.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bb8a9b-8f7b-4327-9d17-30c350c9f2ca" descr="cid:299E6FAC-67F1-4C93-A531-1915D7878B35@hr.cox.net"/>
                    <pic:cNvPicPr>
                      <a:picLocks noChangeAspect="1" noChangeArrowheads="1"/>
                    </pic:cNvPicPr>
                  </pic:nvPicPr>
                  <pic:blipFill>
                    <a:blip r:embed="rId7" r:link="rId8" cstate="print"/>
                    <a:srcRect/>
                    <a:stretch>
                      <a:fillRect/>
                    </a:stretch>
                  </pic:blipFill>
                  <pic:spPr bwMode="auto">
                    <a:xfrm>
                      <a:off x="0" y="0"/>
                      <a:ext cx="2678430" cy="565894"/>
                    </a:xfrm>
                    <a:prstGeom prst="rect">
                      <a:avLst/>
                    </a:prstGeom>
                    <a:noFill/>
                    <a:ln w="9525">
                      <a:noFill/>
                      <a:miter lim="800000"/>
                      <a:headEnd/>
                      <a:tailEnd/>
                    </a:ln>
                  </pic:spPr>
                </pic:pic>
              </a:graphicData>
            </a:graphic>
          </wp:inline>
        </w:drawing>
      </w:r>
    </w:p>
    <w:p w:rsidR="00923023" w:rsidRPr="00B94521" w:rsidRDefault="005F5049">
      <w:pPr>
        <w:rPr>
          <w:b/>
          <w:i/>
        </w:rPr>
      </w:pPr>
      <w:r w:rsidRPr="00B94521">
        <w:rPr>
          <w:b/>
          <w:i/>
        </w:rPr>
        <w:t xml:space="preserve">For Immediate Release </w:t>
      </w:r>
    </w:p>
    <w:p w:rsidR="008E5121" w:rsidRDefault="005F5049" w:rsidP="008E5121">
      <w:pPr>
        <w:spacing w:after="0" w:line="240" w:lineRule="auto"/>
      </w:pPr>
      <w:r>
        <w:t xml:space="preserve">Contact: </w:t>
      </w:r>
    </w:p>
    <w:p w:rsidR="008E5121" w:rsidRDefault="005F5049" w:rsidP="008E5121">
      <w:pPr>
        <w:spacing w:after="0" w:line="240" w:lineRule="auto"/>
      </w:pPr>
      <w:r>
        <w:t>Rick Spencer</w:t>
      </w:r>
    </w:p>
    <w:p w:rsidR="008E5121" w:rsidRDefault="008E5121" w:rsidP="008E5121">
      <w:pPr>
        <w:spacing w:after="0" w:line="240" w:lineRule="auto"/>
      </w:pPr>
      <w:r>
        <w:t>Senior Program Officer</w:t>
      </w:r>
    </w:p>
    <w:p w:rsidR="008E5121" w:rsidRDefault="008E5121" w:rsidP="008E5121">
      <w:pPr>
        <w:spacing w:after="0" w:line="240" w:lineRule="auto"/>
      </w:pPr>
      <w:r>
        <w:t>OBICI Healthcare Foundation</w:t>
      </w:r>
    </w:p>
    <w:p w:rsidR="00BE2C2C" w:rsidRDefault="005F5049" w:rsidP="008E5121">
      <w:pPr>
        <w:spacing w:after="0" w:line="240" w:lineRule="auto"/>
      </w:pPr>
      <w:r>
        <w:t>757-539-8810</w:t>
      </w:r>
      <w:r w:rsidR="008E5121">
        <w:t xml:space="preserve">  </w:t>
      </w:r>
    </w:p>
    <w:p w:rsidR="005F5049" w:rsidRDefault="006A7EBF" w:rsidP="008E5121">
      <w:pPr>
        <w:spacing w:after="0" w:line="240" w:lineRule="auto"/>
      </w:pPr>
      <w:hyperlink r:id="rId9" w:history="1">
        <w:r w:rsidR="008E5121" w:rsidRPr="005D7CEB">
          <w:rPr>
            <w:rStyle w:val="Hyperlink"/>
          </w:rPr>
          <w:t>rspencer@obicihcf.org</w:t>
        </w:r>
      </w:hyperlink>
      <w:r w:rsidR="008E5121">
        <w:t xml:space="preserve"> </w:t>
      </w:r>
    </w:p>
    <w:p w:rsidR="008E5121" w:rsidRDefault="008E5121" w:rsidP="008E5121">
      <w:pPr>
        <w:spacing w:after="0"/>
      </w:pPr>
    </w:p>
    <w:p w:rsidR="005F5049" w:rsidRPr="005E5E53" w:rsidRDefault="00C7694A" w:rsidP="008E5121">
      <w:pPr>
        <w:jc w:val="center"/>
        <w:rPr>
          <w:b/>
          <w:u w:val="single"/>
        </w:rPr>
      </w:pPr>
      <w:r>
        <w:rPr>
          <w:b/>
          <w:u w:val="single"/>
        </w:rPr>
        <w:t xml:space="preserve">Obici Healthcare </w:t>
      </w:r>
      <w:r w:rsidR="005F5049" w:rsidRPr="005E5E53">
        <w:rPr>
          <w:b/>
          <w:u w:val="single"/>
        </w:rPr>
        <w:t xml:space="preserve">Foundation </w:t>
      </w:r>
      <w:r>
        <w:rPr>
          <w:b/>
          <w:u w:val="single"/>
        </w:rPr>
        <w:t xml:space="preserve">Awards Grants </w:t>
      </w:r>
      <w:r w:rsidR="005F5049" w:rsidRPr="005E5E53">
        <w:rPr>
          <w:b/>
          <w:u w:val="single"/>
        </w:rPr>
        <w:t xml:space="preserve">in </w:t>
      </w:r>
      <w:r>
        <w:rPr>
          <w:b/>
          <w:u w:val="single"/>
        </w:rPr>
        <w:t>Four</w:t>
      </w:r>
      <w:r w:rsidR="005F5049" w:rsidRPr="005E5E53">
        <w:rPr>
          <w:b/>
          <w:u w:val="single"/>
        </w:rPr>
        <w:t xml:space="preserve"> Priority Areas</w:t>
      </w:r>
    </w:p>
    <w:p w:rsidR="005F5049" w:rsidRPr="005E5E53" w:rsidRDefault="00674077" w:rsidP="005F5049">
      <w:r>
        <w:t xml:space="preserve">(Suffolk, VA) May 10, 2011) -- </w:t>
      </w:r>
      <w:r w:rsidR="005F5049" w:rsidRPr="005E5E53">
        <w:t>“</w:t>
      </w:r>
      <w:r>
        <w:t>”T</w:t>
      </w:r>
      <w:r w:rsidR="005F5049" w:rsidRPr="005E5E53">
        <w:t>he OBICI Healthcare Foundation is pleased to announce the awarding of $1.</w:t>
      </w:r>
      <w:r w:rsidR="00E90E8D">
        <w:t>8</w:t>
      </w:r>
      <w:r w:rsidR="005F5049" w:rsidRPr="005E5E53">
        <w:t xml:space="preserve"> million in grants to 2</w:t>
      </w:r>
      <w:r w:rsidR="009B0135">
        <w:t>0</w:t>
      </w:r>
      <w:r w:rsidR="005F5049" w:rsidRPr="005E5E53">
        <w:t xml:space="preserve"> nonprofit organizations serving Western Tidewater and Gates County residents,” </w:t>
      </w:r>
      <w:r>
        <w:t xml:space="preserve"> </w:t>
      </w:r>
      <w:r w:rsidR="005F5049" w:rsidRPr="005E5E53">
        <w:t xml:space="preserve">said George Y. Birdsong, Foundation Chairman.  </w:t>
      </w:r>
    </w:p>
    <w:p w:rsidR="005F5049" w:rsidRPr="005E5E53" w:rsidRDefault="009B0135" w:rsidP="005F5049">
      <w:r>
        <w:t xml:space="preserve">Grants were awarded in </w:t>
      </w:r>
      <w:r w:rsidR="005F5049" w:rsidRPr="005E5E53">
        <w:t xml:space="preserve">four </w:t>
      </w:r>
      <w:r w:rsidRPr="005E5E53">
        <w:t xml:space="preserve">Strategic Priorities </w:t>
      </w:r>
      <w:r>
        <w:t>Area</w:t>
      </w:r>
      <w:r w:rsidR="00E90E8D">
        <w:t>s</w:t>
      </w:r>
      <w:r>
        <w:t xml:space="preserve"> established by the Foundation.  These priority areas are</w:t>
      </w:r>
      <w:r w:rsidR="005F5049" w:rsidRPr="005E5E53">
        <w:t xml:space="preserve">: Improving Access to Basic Healthcare, Obesity Prevention, Chronic Disease Management and Insure More People.  </w:t>
      </w:r>
    </w:p>
    <w:p w:rsidR="005F5049" w:rsidRPr="005E5E53" w:rsidRDefault="005F5049" w:rsidP="005F5049">
      <w:r w:rsidRPr="005E5E53">
        <w:t>“</w:t>
      </w:r>
      <w:r w:rsidR="00674077">
        <w:t xml:space="preserve">” </w:t>
      </w:r>
      <w:r w:rsidR="00672D4D">
        <w:t>The</w:t>
      </w:r>
      <w:r w:rsidRPr="005E5E53">
        <w:t xml:space="preserve"> Foundation Board of Directors and staff </w:t>
      </w:r>
      <w:r w:rsidR="00672D4D">
        <w:t xml:space="preserve">are encouraged by the quality of the programs being offered in </w:t>
      </w:r>
      <w:r w:rsidR="0027769F">
        <w:t>Western Tidewater.  Be</w:t>
      </w:r>
      <w:r w:rsidR="00672D4D">
        <w:t>ginning on June 1</w:t>
      </w:r>
      <w:r w:rsidR="0027769F">
        <w:t>, t</w:t>
      </w:r>
      <w:r w:rsidR="00672D4D">
        <w:t xml:space="preserve">hese organizations </w:t>
      </w:r>
      <w:r w:rsidR="0027769F">
        <w:t xml:space="preserve">have the </w:t>
      </w:r>
      <w:r w:rsidR="00672D4D">
        <w:t xml:space="preserve">potential to improve health status </w:t>
      </w:r>
      <w:r w:rsidR="0027769F">
        <w:t>throughout region</w:t>
      </w:r>
      <w:r w:rsidRPr="005E5E53">
        <w:t>,” Mr. Birdsong added.</w:t>
      </w:r>
    </w:p>
    <w:p w:rsidR="005F5049" w:rsidRDefault="005F5049" w:rsidP="005F5049">
      <w:r w:rsidRPr="005E5E53">
        <w:t>The following is a listing of grantees by priority area, award amount</w:t>
      </w:r>
      <w:r w:rsidR="00C7694A">
        <w:t>s</w:t>
      </w:r>
      <w:r w:rsidRPr="005E5E53">
        <w:t xml:space="preserve"> and program title</w:t>
      </w:r>
      <w:r w:rsidR="00C7694A">
        <w:t>s</w:t>
      </w:r>
      <w:r w:rsidRPr="005E5E53">
        <w:t>:</w:t>
      </w:r>
    </w:p>
    <w:p w:rsidR="005F5049" w:rsidRPr="00735F5C" w:rsidRDefault="005F5049" w:rsidP="005F5049">
      <w:pPr>
        <w:rPr>
          <w:b/>
        </w:rPr>
      </w:pPr>
      <w:r w:rsidRPr="00735F5C">
        <w:rPr>
          <w:b/>
        </w:rPr>
        <w:t>Improving Access to Basic Healthcare</w:t>
      </w:r>
    </w:p>
    <w:p w:rsidR="00A46ECF" w:rsidRPr="00BD628A" w:rsidRDefault="00A46ECF" w:rsidP="005F5049">
      <w:pPr>
        <w:pStyle w:val="ListParagraph"/>
        <w:numPr>
          <w:ilvl w:val="0"/>
          <w:numId w:val="4"/>
        </w:numPr>
      </w:pPr>
      <w:r>
        <w:rPr>
          <w:noProof/>
        </w:rPr>
        <w:t>For Kids</w:t>
      </w:r>
      <w:r w:rsidR="0027769F">
        <w:rPr>
          <w:noProof/>
        </w:rPr>
        <w:t xml:space="preserve"> </w:t>
      </w:r>
      <w:r>
        <w:rPr>
          <w:noProof/>
        </w:rPr>
        <w:t xml:space="preserve"> – </w:t>
      </w:r>
      <w:r w:rsidR="0027769F">
        <w:rPr>
          <w:noProof/>
        </w:rPr>
        <w:t xml:space="preserve"> </w:t>
      </w:r>
      <w:r>
        <w:rPr>
          <w:noProof/>
        </w:rPr>
        <w:t>$33,553</w:t>
      </w:r>
      <w:r w:rsidR="0027769F">
        <w:rPr>
          <w:noProof/>
        </w:rPr>
        <w:t xml:space="preserve"> </w:t>
      </w:r>
      <w:r>
        <w:rPr>
          <w:noProof/>
        </w:rPr>
        <w:t xml:space="preserve"> – </w:t>
      </w:r>
      <w:r w:rsidR="0027769F">
        <w:rPr>
          <w:noProof/>
        </w:rPr>
        <w:t xml:space="preserve"> </w:t>
      </w:r>
      <w:r>
        <w:rPr>
          <w:noProof/>
        </w:rPr>
        <w:t>Mental Health Assessment and Treatment</w:t>
      </w:r>
    </w:p>
    <w:p w:rsidR="00A46ECF" w:rsidRDefault="00A46ECF" w:rsidP="005F5049">
      <w:pPr>
        <w:pStyle w:val="ListParagraph"/>
        <w:numPr>
          <w:ilvl w:val="0"/>
          <w:numId w:val="4"/>
        </w:numPr>
      </w:pPr>
      <w:r>
        <w:rPr>
          <w:noProof/>
        </w:rPr>
        <w:t>Lions Club International District 24-D</w:t>
      </w:r>
      <w:r w:rsidR="00EB7DA9">
        <w:rPr>
          <w:noProof/>
        </w:rPr>
        <w:t xml:space="preserve"> - $10,000 </w:t>
      </w:r>
      <w:r>
        <w:rPr>
          <w:noProof/>
        </w:rPr>
        <w:t xml:space="preserve"> – </w:t>
      </w:r>
      <w:r w:rsidR="00EB7DA9">
        <w:rPr>
          <w:noProof/>
        </w:rPr>
        <w:t xml:space="preserve"> </w:t>
      </w:r>
      <w:r>
        <w:rPr>
          <w:noProof/>
        </w:rPr>
        <w:t>PediaVision Screening Assessment</w:t>
      </w:r>
    </w:p>
    <w:p w:rsidR="00A46ECF" w:rsidRDefault="00A46ECF" w:rsidP="005F5049">
      <w:pPr>
        <w:pStyle w:val="ListParagraph"/>
        <w:numPr>
          <w:ilvl w:val="0"/>
          <w:numId w:val="4"/>
        </w:numPr>
      </w:pPr>
      <w:r>
        <w:rPr>
          <w:noProof/>
        </w:rPr>
        <w:t>Patient Advocate Foundation - $83,655</w:t>
      </w:r>
      <w:r w:rsidR="0027769F">
        <w:rPr>
          <w:noProof/>
        </w:rPr>
        <w:t xml:space="preserve"> </w:t>
      </w:r>
      <w:r>
        <w:rPr>
          <w:noProof/>
        </w:rPr>
        <w:t xml:space="preserve"> – </w:t>
      </w:r>
      <w:r w:rsidR="0027769F">
        <w:rPr>
          <w:noProof/>
        </w:rPr>
        <w:t xml:space="preserve"> </w:t>
      </w:r>
      <w:r>
        <w:rPr>
          <w:noProof/>
        </w:rPr>
        <w:t>Virginia Cares for the Uninsured Program</w:t>
      </w:r>
    </w:p>
    <w:p w:rsidR="00A46ECF" w:rsidRDefault="00A46ECF" w:rsidP="005F5049">
      <w:pPr>
        <w:pStyle w:val="ListParagraph"/>
        <w:numPr>
          <w:ilvl w:val="0"/>
          <w:numId w:val="4"/>
        </w:numPr>
      </w:pPr>
      <w:r>
        <w:rPr>
          <w:noProof/>
        </w:rPr>
        <w:t>Peninsula Insititue for Community Health</w:t>
      </w:r>
      <w:r w:rsidR="00DC62F0">
        <w:rPr>
          <w:noProof/>
        </w:rPr>
        <w:t xml:space="preserve"> (PICH)</w:t>
      </w:r>
      <w:r>
        <w:rPr>
          <w:noProof/>
        </w:rPr>
        <w:t xml:space="preserve"> - $100,000 – A Healthy Main Street Project: Managing Diabetes</w:t>
      </w:r>
    </w:p>
    <w:p w:rsidR="00DC62F0" w:rsidRDefault="00DC62F0" w:rsidP="005F5049">
      <w:pPr>
        <w:pStyle w:val="ListParagraph"/>
        <w:numPr>
          <w:ilvl w:val="0"/>
          <w:numId w:val="4"/>
        </w:numPr>
      </w:pPr>
      <w:r>
        <w:rPr>
          <w:noProof/>
        </w:rPr>
        <w:t xml:space="preserve">PICH - $150,000 </w:t>
      </w:r>
      <w:r w:rsidR="0027769F">
        <w:rPr>
          <w:noProof/>
        </w:rPr>
        <w:t xml:space="preserve"> </w:t>
      </w:r>
      <w:r>
        <w:rPr>
          <w:noProof/>
        </w:rPr>
        <w:t xml:space="preserve">– </w:t>
      </w:r>
      <w:r w:rsidR="0027769F">
        <w:rPr>
          <w:noProof/>
        </w:rPr>
        <w:t xml:space="preserve"> </w:t>
      </w:r>
      <w:r>
        <w:rPr>
          <w:noProof/>
        </w:rPr>
        <w:t>A Healthy Main Street Project: Improving Dental Health</w:t>
      </w:r>
    </w:p>
    <w:p w:rsidR="00A46ECF" w:rsidRDefault="00A46ECF" w:rsidP="009B0135">
      <w:pPr>
        <w:pStyle w:val="ListParagraph"/>
        <w:numPr>
          <w:ilvl w:val="0"/>
          <w:numId w:val="4"/>
        </w:numPr>
      </w:pPr>
      <w:r>
        <w:rPr>
          <w:noProof/>
        </w:rPr>
        <w:t>Suffolk Fire and Rescue - $106,679</w:t>
      </w:r>
      <w:r w:rsidR="0027769F">
        <w:rPr>
          <w:noProof/>
        </w:rPr>
        <w:t xml:space="preserve"> </w:t>
      </w:r>
      <w:r>
        <w:rPr>
          <w:noProof/>
        </w:rPr>
        <w:t xml:space="preserve"> – </w:t>
      </w:r>
      <w:r w:rsidR="0027769F">
        <w:rPr>
          <w:noProof/>
        </w:rPr>
        <w:t xml:space="preserve"> </w:t>
      </w:r>
      <w:r>
        <w:rPr>
          <w:noProof/>
        </w:rPr>
        <w:t xml:space="preserve">Pre-Hospital Detection and Treatment of Myocardial Infarction in the City of Suffolk </w:t>
      </w:r>
    </w:p>
    <w:p w:rsidR="00A46ECF" w:rsidRDefault="00A46ECF" w:rsidP="009B0135">
      <w:pPr>
        <w:pStyle w:val="ListParagraph"/>
        <w:numPr>
          <w:ilvl w:val="0"/>
          <w:numId w:val="4"/>
        </w:numPr>
      </w:pPr>
      <w:r>
        <w:rPr>
          <w:noProof/>
        </w:rPr>
        <w:t>Suffolk Meals onWheels - $104,272</w:t>
      </w:r>
      <w:r w:rsidR="0027769F">
        <w:rPr>
          <w:noProof/>
        </w:rPr>
        <w:t xml:space="preserve"> </w:t>
      </w:r>
      <w:r>
        <w:rPr>
          <w:noProof/>
        </w:rPr>
        <w:t xml:space="preserve"> – </w:t>
      </w:r>
      <w:r w:rsidR="0027769F">
        <w:rPr>
          <w:noProof/>
        </w:rPr>
        <w:t xml:space="preserve"> </w:t>
      </w:r>
      <w:r>
        <w:rPr>
          <w:noProof/>
        </w:rPr>
        <w:t>Funding Meal Delivery to Senior Service Recipients</w:t>
      </w:r>
    </w:p>
    <w:p w:rsidR="0066706C" w:rsidRDefault="0066706C" w:rsidP="0066706C">
      <w:pPr>
        <w:pStyle w:val="ListParagraph"/>
        <w:numPr>
          <w:ilvl w:val="0"/>
          <w:numId w:val="4"/>
        </w:numPr>
      </w:pPr>
      <w:r>
        <w:rPr>
          <w:noProof/>
        </w:rPr>
        <w:t>Suffolk Salvation Army - $50,000</w:t>
      </w:r>
      <w:r w:rsidR="0027769F">
        <w:rPr>
          <w:noProof/>
        </w:rPr>
        <w:t xml:space="preserve"> </w:t>
      </w:r>
      <w:r>
        <w:rPr>
          <w:noProof/>
        </w:rPr>
        <w:t xml:space="preserve"> – </w:t>
      </w:r>
      <w:r w:rsidR="0027769F">
        <w:rPr>
          <w:noProof/>
        </w:rPr>
        <w:t xml:space="preserve"> </w:t>
      </w:r>
      <w:r>
        <w:rPr>
          <w:noProof/>
        </w:rPr>
        <w:t>Physical Health and Education Building</w:t>
      </w:r>
    </w:p>
    <w:p w:rsidR="00A46ECF" w:rsidRDefault="00A46ECF" w:rsidP="009B0135">
      <w:pPr>
        <w:pStyle w:val="ListParagraph"/>
        <w:numPr>
          <w:ilvl w:val="0"/>
          <w:numId w:val="4"/>
        </w:numPr>
      </w:pPr>
      <w:r>
        <w:rPr>
          <w:noProof/>
        </w:rPr>
        <w:t>Surry Area Free Clinic - $86,300 - Surry Area Free Clinic Facility and Programs Expansion</w:t>
      </w:r>
    </w:p>
    <w:p w:rsidR="00A46ECF" w:rsidRDefault="00A46ECF" w:rsidP="005F5049">
      <w:pPr>
        <w:pStyle w:val="ListParagraph"/>
        <w:numPr>
          <w:ilvl w:val="0"/>
          <w:numId w:val="4"/>
        </w:numPr>
      </w:pPr>
      <w:r>
        <w:rPr>
          <w:noProof/>
        </w:rPr>
        <w:t>Up Center</w:t>
      </w:r>
      <w:r>
        <w:t xml:space="preserve"> - </w:t>
      </w:r>
      <w:r>
        <w:rPr>
          <w:noProof/>
        </w:rPr>
        <w:t>$168,228 – Trauma Informed Care</w:t>
      </w:r>
    </w:p>
    <w:p w:rsidR="00A46ECF" w:rsidRDefault="00A46ECF" w:rsidP="009B0135">
      <w:pPr>
        <w:pStyle w:val="ListParagraph"/>
        <w:numPr>
          <w:ilvl w:val="0"/>
          <w:numId w:val="4"/>
        </w:numPr>
      </w:pPr>
      <w:r>
        <w:rPr>
          <w:noProof/>
        </w:rPr>
        <w:lastRenderedPageBreak/>
        <w:t>Western Tidewater Community Services Board - $60,941</w:t>
      </w:r>
      <w:r w:rsidR="0027769F">
        <w:rPr>
          <w:noProof/>
        </w:rPr>
        <w:t xml:space="preserve"> </w:t>
      </w:r>
      <w:r>
        <w:rPr>
          <w:noProof/>
        </w:rPr>
        <w:t xml:space="preserve"> – </w:t>
      </w:r>
      <w:r w:rsidR="0027769F">
        <w:rPr>
          <w:noProof/>
        </w:rPr>
        <w:t xml:space="preserve"> </w:t>
      </w:r>
      <w:r>
        <w:rPr>
          <w:noProof/>
        </w:rPr>
        <w:t>Day Support Licensed Practical Nurse Position</w:t>
      </w:r>
    </w:p>
    <w:p w:rsidR="00A46ECF" w:rsidRDefault="00A46ECF" w:rsidP="009B0135">
      <w:pPr>
        <w:pStyle w:val="ListParagraph"/>
        <w:numPr>
          <w:ilvl w:val="0"/>
          <w:numId w:val="4"/>
        </w:numPr>
      </w:pPr>
      <w:r>
        <w:rPr>
          <w:noProof/>
        </w:rPr>
        <w:t>Western Tidewater Free Clinic</w:t>
      </w:r>
      <w:r>
        <w:t xml:space="preserve"> - $250,000 </w:t>
      </w:r>
      <w:r w:rsidR="0027769F">
        <w:t xml:space="preserve"> </w:t>
      </w:r>
      <w:r>
        <w:t xml:space="preserve">– </w:t>
      </w:r>
      <w:r w:rsidR="0027769F">
        <w:t xml:space="preserve"> </w:t>
      </w:r>
      <w:r>
        <w:t>Access to Care</w:t>
      </w:r>
    </w:p>
    <w:p w:rsidR="00A46ECF" w:rsidRDefault="00A46ECF" w:rsidP="009B0135">
      <w:pPr>
        <w:pStyle w:val="ListParagraph"/>
        <w:numPr>
          <w:ilvl w:val="0"/>
          <w:numId w:val="4"/>
        </w:numPr>
      </w:pPr>
      <w:r>
        <w:rPr>
          <w:noProof/>
        </w:rPr>
        <w:t xml:space="preserve">Western Tidewater Health District - $101,106 </w:t>
      </w:r>
      <w:r w:rsidR="0027769F">
        <w:rPr>
          <w:noProof/>
        </w:rPr>
        <w:t xml:space="preserve"> </w:t>
      </w:r>
      <w:r>
        <w:rPr>
          <w:noProof/>
        </w:rPr>
        <w:t xml:space="preserve">– </w:t>
      </w:r>
      <w:r w:rsidR="0027769F">
        <w:rPr>
          <w:noProof/>
        </w:rPr>
        <w:t xml:space="preserve"> </w:t>
      </w:r>
      <w:r>
        <w:rPr>
          <w:noProof/>
        </w:rPr>
        <w:t>Nurse-Family Partnership</w:t>
      </w:r>
    </w:p>
    <w:p w:rsidR="009B0135" w:rsidRDefault="005F5049" w:rsidP="005F5049">
      <w:pPr>
        <w:tabs>
          <w:tab w:val="left" w:pos="2850"/>
        </w:tabs>
        <w:rPr>
          <w:b/>
        </w:rPr>
      </w:pPr>
      <w:r w:rsidRPr="00735F5C">
        <w:rPr>
          <w:b/>
        </w:rPr>
        <w:t>Obesity Prevention</w:t>
      </w:r>
    </w:p>
    <w:p w:rsidR="005F5049" w:rsidRDefault="00A46ECF" w:rsidP="009B0135">
      <w:pPr>
        <w:pStyle w:val="ListParagraph"/>
        <w:numPr>
          <w:ilvl w:val="0"/>
          <w:numId w:val="6"/>
        </w:numPr>
        <w:tabs>
          <w:tab w:val="left" w:pos="2850"/>
        </w:tabs>
      </w:pPr>
      <w:r>
        <w:t xml:space="preserve">Children’s Hospital of the King’s Daughters - $32,705 </w:t>
      </w:r>
      <w:r w:rsidR="0027769F">
        <w:t xml:space="preserve"> </w:t>
      </w:r>
      <w:r>
        <w:t xml:space="preserve">– </w:t>
      </w:r>
      <w:r w:rsidR="0027769F">
        <w:t xml:space="preserve"> </w:t>
      </w:r>
      <w:r>
        <w:t>Healthy You Pediatric Weight Management Program</w:t>
      </w:r>
    </w:p>
    <w:p w:rsidR="001766F0" w:rsidRDefault="00A46ECF" w:rsidP="001766F0">
      <w:pPr>
        <w:pStyle w:val="ListParagraph"/>
        <w:numPr>
          <w:ilvl w:val="0"/>
          <w:numId w:val="2"/>
        </w:numPr>
      </w:pPr>
      <w:r>
        <w:t xml:space="preserve">Town of Smithfield - $45,550 </w:t>
      </w:r>
      <w:r w:rsidR="0027769F">
        <w:t xml:space="preserve"> </w:t>
      </w:r>
      <w:r>
        <w:t xml:space="preserve">– </w:t>
      </w:r>
      <w:r w:rsidR="0027769F">
        <w:t xml:space="preserve"> </w:t>
      </w:r>
      <w:r>
        <w:t>Activate Smithfield Wellness Program</w:t>
      </w:r>
      <w:r w:rsidR="001766F0" w:rsidRPr="001766F0">
        <w:rPr>
          <w:noProof/>
        </w:rPr>
        <w:t xml:space="preserve"> </w:t>
      </w:r>
    </w:p>
    <w:p w:rsidR="00A46ECF" w:rsidRPr="00A46ECF" w:rsidRDefault="00E90E8D" w:rsidP="001766F0">
      <w:pPr>
        <w:pStyle w:val="ListParagraph"/>
        <w:numPr>
          <w:ilvl w:val="0"/>
          <w:numId w:val="2"/>
        </w:numPr>
      </w:pPr>
      <w:r>
        <w:rPr>
          <w:noProof/>
        </w:rPr>
        <w:t>Suffolk Family</w:t>
      </w:r>
      <w:r w:rsidR="001766F0">
        <w:rPr>
          <w:noProof/>
        </w:rPr>
        <w:t xml:space="preserve"> YMCA - $50,000 </w:t>
      </w:r>
      <w:r w:rsidR="0027769F">
        <w:rPr>
          <w:noProof/>
        </w:rPr>
        <w:t xml:space="preserve"> </w:t>
      </w:r>
      <w:r w:rsidR="001766F0">
        <w:rPr>
          <w:noProof/>
        </w:rPr>
        <w:t xml:space="preserve">– </w:t>
      </w:r>
      <w:r w:rsidR="0027769F">
        <w:rPr>
          <w:noProof/>
        </w:rPr>
        <w:t xml:space="preserve"> </w:t>
      </w:r>
      <w:r w:rsidR="001766F0">
        <w:rPr>
          <w:noProof/>
        </w:rPr>
        <w:t xml:space="preserve">Aquatic Program </w:t>
      </w:r>
    </w:p>
    <w:p w:rsidR="005F5049" w:rsidRPr="00735F5C" w:rsidRDefault="005F5049" w:rsidP="005F5049">
      <w:pPr>
        <w:rPr>
          <w:b/>
        </w:rPr>
      </w:pPr>
      <w:r w:rsidRPr="00735F5C">
        <w:rPr>
          <w:b/>
        </w:rPr>
        <w:t>Chronic Disease Management</w:t>
      </w:r>
    </w:p>
    <w:p w:rsidR="005F5049" w:rsidRDefault="00A46ECF" w:rsidP="005F5049">
      <w:pPr>
        <w:pStyle w:val="ListParagraph"/>
        <w:numPr>
          <w:ilvl w:val="0"/>
          <w:numId w:val="2"/>
        </w:numPr>
      </w:pPr>
      <w:r>
        <w:rPr>
          <w:noProof/>
        </w:rPr>
        <w:t>Eastern Virginia Medical School</w:t>
      </w:r>
      <w:r w:rsidR="002F7A42">
        <w:rPr>
          <w:noProof/>
        </w:rPr>
        <w:t xml:space="preserve"> (EVMS)</w:t>
      </w:r>
      <w:r>
        <w:rPr>
          <w:noProof/>
        </w:rPr>
        <w:t xml:space="preserve"> - $</w:t>
      </w:r>
      <w:r w:rsidR="002F7A42">
        <w:rPr>
          <w:noProof/>
        </w:rPr>
        <w:t>75,000</w:t>
      </w:r>
      <w:r w:rsidR="0027769F">
        <w:rPr>
          <w:noProof/>
        </w:rPr>
        <w:t xml:space="preserve"> </w:t>
      </w:r>
      <w:r w:rsidR="002F7A42">
        <w:rPr>
          <w:noProof/>
        </w:rPr>
        <w:t xml:space="preserve"> – </w:t>
      </w:r>
      <w:r w:rsidR="0027769F">
        <w:rPr>
          <w:noProof/>
        </w:rPr>
        <w:t xml:space="preserve"> </w:t>
      </w:r>
      <w:r w:rsidR="002F7A42">
        <w:rPr>
          <w:noProof/>
        </w:rPr>
        <w:t>Expanding EVMS Care for Western Tidewater Underserved Patients</w:t>
      </w:r>
    </w:p>
    <w:p w:rsidR="001766F0" w:rsidRDefault="002F7A42" w:rsidP="005F5049">
      <w:pPr>
        <w:pStyle w:val="ListParagraph"/>
        <w:numPr>
          <w:ilvl w:val="0"/>
          <w:numId w:val="2"/>
        </w:numPr>
      </w:pPr>
      <w:r>
        <w:rPr>
          <w:noProof/>
        </w:rPr>
        <w:t>EVMS  - $184,488</w:t>
      </w:r>
      <w:r w:rsidR="0027769F">
        <w:rPr>
          <w:noProof/>
        </w:rPr>
        <w:t xml:space="preserve"> </w:t>
      </w:r>
      <w:r>
        <w:rPr>
          <w:noProof/>
        </w:rPr>
        <w:t xml:space="preserve"> – </w:t>
      </w:r>
      <w:r w:rsidR="0027769F">
        <w:rPr>
          <w:noProof/>
        </w:rPr>
        <w:t xml:space="preserve"> </w:t>
      </w:r>
      <w:r>
        <w:rPr>
          <w:noProof/>
        </w:rPr>
        <w:t xml:space="preserve">Improving Survival in </w:t>
      </w:r>
      <w:r w:rsidR="001766F0">
        <w:rPr>
          <w:noProof/>
        </w:rPr>
        <w:t>Western Tidewater</w:t>
      </w:r>
    </w:p>
    <w:p w:rsidR="005F5049" w:rsidRPr="00735F5C" w:rsidRDefault="005F5049" w:rsidP="005F5049">
      <w:pPr>
        <w:rPr>
          <w:b/>
        </w:rPr>
      </w:pPr>
      <w:r w:rsidRPr="00735F5C">
        <w:rPr>
          <w:b/>
        </w:rPr>
        <w:t>Insure More People</w:t>
      </w:r>
    </w:p>
    <w:p w:rsidR="005F5049" w:rsidRDefault="002F7A42" w:rsidP="005F5049">
      <w:pPr>
        <w:pStyle w:val="ListParagraph"/>
        <w:numPr>
          <w:ilvl w:val="0"/>
          <w:numId w:val="1"/>
        </w:numPr>
      </w:pPr>
      <w:r>
        <w:t>Senior Services of Southeastern Virginia - $100,013</w:t>
      </w:r>
      <w:r w:rsidR="0027769F">
        <w:t xml:space="preserve"> </w:t>
      </w:r>
      <w:r>
        <w:t xml:space="preserve"> –</w:t>
      </w:r>
      <w:r w:rsidR="0027769F">
        <w:t xml:space="preserve"> </w:t>
      </w:r>
      <w:r>
        <w:t xml:space="preserve"> Medication and Care Access Resource Program</w:t>
      </w:r>
      <w:r w:rsidR="005F5049">
        <w:t xml:space="preserve"> </w:t>
      </w:r>
    </w:p>
    <w:p w:rsidR="005F5049" w:rsidRPr="00DC62F0" w:rsidRDefault="005F5049" w:rsidP="005F5049">
      <w:r>
        <w:t xml:space="preserve"> “The </w:t>
      </w:r>
      <w:r w:rsidRPr="00812706">
        <w:t xml:space="preserve">Foundation congratulates these </w:t>
      </w:r>
      <w:r w:rsidR="002F7A42">
        <w:t>grantees</w:t>
      </w:r>
      <w:r w:rsidRPr="00812706">
        <w:t xml:space="preserve">.  </w:t>
      </w:r>
      <w:r w:rsidRPr="00DC62F0">
        <w:t xml:space="preserve">Originally, there were </w:t>
      </w:r>
      <w:r w:rsidR="00DC62F0" w:rsidRPr="00DC62F0">
        <w:t xml:space="preserve">47 </w:t>
      </w:r>
      <w:r w:rsidRPr="00DC62F0">
        <w:t>Concept Papers submitted that requested $</w:t>
      </w:r>
      <w:r w:rsidR="00DC62F0" w:rsidRPr="00DC62F0">
        <w:t>2</w:t>
      </w:r>
      <w:r w:rsidRPr="00DC62F0">
        <w:t xml:space="preserve"> million in grants.  After a thorough review, </w:t>
      </w:r>
      <w:r w:rsidR="001766F0">
        <w:t>20</w:t>
      </w:r>
      <w:r w:rsidR="00DC62F0" w:rsidRPr="00DC62F0">
        <w:t xml:space="preserve"> </w:t>
      </w:r>
      <w:r w:rsidRPr="00DC62F0">
        <w:t>agencies were given opportunit</w:t>
      </w:r>
      <w:r w:rsidR="001766F0">
        <w:t>ies</w:t>
      </w:r>
      <w:r w:rsidRPr="00DC62F0">
        <w:t xml:space="preserve"> to write full applications; those </w:t>
      </w:r>
      <w:r w:rsidR="0027769F">
        <w:t xml:space="preserve">approved </w:t>
      </w:r>
      <w:r w:rsidRPr="00DC62F0">
        <w:t>totaled $</w:t>
      </w:r>
      <w:r w:rsidR="00DC62F0" w:rsidRPr="00DC62F0">
        <w:t>1.8</w:t>
      </w:r>
      <w:r w:rsidRPr="00DC62F0">
        <w:t xml:space="preserve"> million,” Gina Pitrone, Foundation executive director noted.  </w:t>
      </w:r>
    </w:p>
    <w:p w:rsidR="005F5049" w:rsidRDefault="005F5049" w:rsidP="005F5049">
      <w:r>
        <w:t xml:space="preserve">“Grants made by the Foundation continue Amedeo Obici’s legacy to provide access to medical care for all,” she </w:t>
      </w:r>
      <w:r w:rsidR="00E90E8D">
        <w:t>continue</w:t>
      </w:r>
      <w:r>
        <w:t>d.  “Mr. Obici, the founder of Planter’s Peanuts, was successful in business and passionate about helping the people in Western Tidewater.”</w:t>
      </w:r>
    </w:p>
    <w:p w:rsidR="005F5049" w:rsidRDefault="005F5049" w:rsidP="005F5049">
      <w:pPr>
        <w:jc w:val="center"/>
      </w:pPr>
      <w:r>
        <w:t># # #</w:t>
      </w:r>
    </w:p>
    <w:p w:rsidR="005F5049" w:rsidRPr="00735F5C" w:rsidRDefault="005F5049" w:rsidP="005F5049">
      <w:pPr>
        <w:spacing w:after="0" w:line="240" w:lineRule="auto"/>
        <w:rPr>
          <w:i/>
        </w:rPr>
      </w:pPr>
      <w:r w:rsidRPr="00735F5C">
        <w:rPr>
          <w:i/>
          <w:iCs/>
        </w:rPr>
        <w:t xml:space="preserve">About the </w:t>
      </w:r>
      <w:r w:rsidR="00E90E8D">
        <w:rPr>
          <w:i/>
          <w:iCs/>
        </w:rPr>
        <w:t xml:space="preserve">Obici </w:t>
      </w:r>
      <w:r w:rsidRPr="00735F5C">
        <w:rPr>
          <w:i/>
          <w:iCs/>
        </w:rPr>
        <w:t>Healthcare Foundation: This private foundation was created in 2006 with assets established through the generosity of Mr. Obici and funds from the merger of Louise Obici Memorial Hospital and Sentara Healthcare.  Since its inception</w:t>
      </w:r>
      <w:r>
        <w:rPr>
          <w:i/>
          <w:iCs/>
        </w:rPr>
        <w:t xml:space="preserve"> in 2006</w:t>
      </w:r>
      <w:r w:rsidRPr="00735F5C">
        <w:rPr>
          <w:i/>
          <w:iCs/>
        </w:rPr>
        <w:t xml:space="preserve">, the Foundation </w:t>
      </w:r>
      <w:r>
        <w:rPr>
          <w:i/>
          <w:iCs/>
        </w:rPr>
        <w:t xml:space="preserve">has </w:t>
      </w:r>
      <w:r w:rsidRPr="00735F5C">
        <w:rPr>
          <w:i/>
          <w:iCs/>
        </w:rPr>
        <w:t xml:space="preserve">provided nearly </w:t>
      </w:r>
      <w:r w:rsidRPr="007D7267">
        <w:rPr>
          <w:i/>
          <w:iCs/>
        </w:rPr>
        <w:t>$</w:t>
      </w:r>
      <w:r w:rsidRPr="00EB7DA9">
        <w:rPr>
          <w:i/>
          <w:iCs/>
        </w:rPr>
        <w:t>1</w:t>
      </w:r>
      <w:r w:rsidR="00EB7DA9" w:rsidRPr="00EB7DA9">
        <w:rPr>
          <w:i/>
          <w:iCs/>
        </w:rPr>
        <w:t>7</w:t>
      </w:r>
      <w:r w:rsidRPr="00A72BC0">
        <w:rPr>
          <w:i/>
          <w:iCs/>
          <w:color w:val="FF0000"/>
        </w:rPr>
        <w:t xml:space="preserve"> </w:t>
      </w:r>
      <w:r w:rsidRPr="007D7267">
        <w:rPr>
          <w:i/>
          <w:iCs/>
        </w:rPr>
        <w:t>million</w:t>
      </w:r>
      <w:r w:rsidRPr="00735F5C">
        <w:rPr>
          <w:i/>
          <w:iCs/>
        </w:rPr>
        <w:t xml:space="preserve"> in grant funding.  </w:t>
      </w:r>
    </w:p>
    <w:p w:rsidR="005F5049" w:rsidRDefault="005F5049"/>
    <w:sectPr w:rsidR="005F5049" w:rsidSect="0092302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39A" w:rsidRDefault="00AC339A" w:rsidP="00B94521">
      <w:pPr>
        <w:spacing w:after="0" w:line="240" w:lineRule="auto"/>
      </w:pPr>
      <w:r>
        <w:separator/>
      </w:r>
    </w:p>
  </w:endnote>
  <w:endnote w:type="continuationSeparator" w:id="0">
    <w:p w:rsidR="00AC339A" w:rsidRDefault="00AC339A" w:rsidP="00B94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4D" w:rsidRPr="00B94521" w:rsidRDefault="00672D4D" w:rsidP="00B94521">
    <w:pPr>
      <w:pStyle w:val="Footer"/>
      <w:jc w:val="center"/>
      <w:rPr>
        <w:color w:val="1F497D" w:themeColor="text2"/>
      </w:rPr>
    </w:pPr>
    <w:r>
      <w:rPr>
        <w:color w:val="1F497D" w:themeColor="text2"/>
      </w:rPr>
      <w:t xml:space="preserve">Obici Healthcare Foundation, </w:t>
    </w:r>
    <w:r w:rsidRPr="00B94521">
      <w:rPr>
        <w:color w:val="1F497D" w:themeColor="text2"/>
      </w:rPr>
      <w:t>106 W. Finney Ave., Suffolk VA 23707</w:t>
    </w:r>
  </w:p>
  <w:p w:rsidR="00672D4D" w:rsidRPr="00B94521" w:rsidRDefault="00672D4D" w:rsidP="00B94521">
    <w:pPr>
      <w:pStyle w:val="Footer"/>
      <w:jc w:val="center"/>
      <w:rPr>
        <w:color w:val="1F497D" w:themeColor="text2"/>
      </w:rPr>
    </w:pPr>
    <w:r w:rsidRPr="00B94521">
      <w:rPr>
        <w:color w:val="1F497D" w:themeColor="text2"/>
      </w:rPr>
      <w:t xml:space="preserve">757-539-8810   </w:t>
    </w:r>
    <w:hyperlink r:id="rId1" w:history="1">
      <w:r w:rsidRPr="00B94521">
        <w:rPr>
          <w:rStyle w:val="Hyperlink"/>
          <w:color w:val="1F497D" w:themeColor="text2"/>
        </w:rPr>
        <w:t>www.obicihcf.org</w:t>
      </w:r>
    </w:hyperlink>
    <w:r w:rsidRPr="00B94521">
      <w:rPr>
        <w:color w:val="1F497D" w:themeColor="text2"/>
      </w:rPr>
      <w:t xml:space="preserve"> </w:t>
    </w:r>
  </w:p>
  <w:p w:rsidR="00672D4D" w:rsidRDefault="00672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39A" w:rsidRDefault="00AC339A" w:rsidP="00B94521">
      <w:pPr>
        <w:spacing w:after="0" w:line="240" w:lineRule="auto"/>
      </w:pPr>
      <w:r>
        <w:separator/>
      </w:r>
    </w:p>
  </w:footnote>
  <w:footnote w:type="continuationSeparator" w:id="0">
    <w:p w:rsidR="00AC339A" w:rsidRDefault="00AC339A" w:rsidP="00B94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312"/>
    <w:multiLevelType w:val="hybridMultilevel"/>
    <w:tmpl w:val="F524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45603"/>
    <w:multiLevelType w:val="hybridMultilevel"/>
    <w:tmpl w:val="F48A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40B72"/>
    <w:multiLevelType w:val="hybridMultilevel"/>
    <w:tmpl w:val="8C7E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75251"/>
    <w:multiLevelType w:val="hybridMultilevel"/>
    <w:tmpl w:val="56EE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6C1118"/>
    <w:multiLevelType w:val="hybridMultilevel"/>
    <w:tmpl w:val="E7C0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31B9D"/>
    <w:multiLevelType w:val="hybridMultilevel"/>
    <w:tmpl w:val="1CB0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5F5049"/>
    <w:rsid w:val="0001242D"/>
    <w:rsid w:val="00031B06"/>
    <w:rsid w:val="00040646"/>
    <w:rsid w:val="00080C1F"/>
    <w:rsid w:val="00096BD6"/>
    <w:rsid w:val="00135611"/>
    <w:rsid w:val="00161038"/>
    <w:rsid w:val="00164831"/>
    <w:rsid w:val="001766F0"/>
    <w:rsid w:val="001F4CD7"/>
    <w:rsid w:val="0027769F"/>
    <w:rsid w:val="002D4E14"/>
    <w:rsid w:val="002F7A42"/>
    <w:rsid w:val="00371D95"/>
    <w:rsid w:val="003F0D85"/>
    <w:rsid w:val="003F5AE7"/>
    <w:rsid w:val="00417CC0"/>
    <w:rsid w:val="004405DB"/>
    <w:rsid w:val="004939E2"/>
    <w:rsid w:val="00493C00"/>
    <w:rsid w:val="005021CE"/>
    <w:rsid w:val="00506037"/>
    <w:rsid w:val="00514A61"/>
    <w:rsid w:val="005221FF"/>
    <w:rsid w:val="005E1F79"/>
    <w:rsid w:val="005E3124"/>
    <w:rsid w:val="005E5E53"/>
    <w:rsid w:val="005F5049"/>
    <w:rsid w:val="00607555"/>
    <w:rsid w:val="00642007"/>
    <w:rsid w:val="0066706C"/>
    <w:rsid w:val="00672D4D"/>
    <w:rsid w:val="00674077"/>
    <w:rsid w:val="006A7EBF"/>
    <w:rsid w:val="006D45F5"/>
    <w:rsid w:val="00713023"/>
    <w:rsid w:val="007573A8"/>
    <w:rsid w:val="0076400B"/>
    <w:rsid w:val="007C4E0E"/>
    <w:rsid w:val="007D3500"/>
    <w:rsid w:val="007E56FA"/>
    <w:rsid w:val="00863D0E"/>
    <w:rsid w:val="00892827"/>
    <w:rsid w:val="00893B65"/>
    <w:rsid w:val="008E5121"/>
    <w:rsid w:val="00904033"/>
    <w:rsid w:val="00923023"/>
    <w:rsid w:val="00960E01"/>
    <w:rsid w:val="009B0135"/>
    <w:rsid w:val="00A463A2"/>
    <w:rsid w:val="00A46ECF"/>
    <w:rsid w:val="00A72BC0"/>
    <w:rsid w:val="00AC339A"/>
    <w:rsid w:val="00AE23E5"/>
    <w:rsid w:val="00AF2628"/>
    <w:rsid w:val="00B31787"/>
    <w:rsid w:val="00B52B46"/>
    <w:rsid w:val="00B94521"/>
    <w:rsid w:val="00BC1D2A"/>
    <w:rsid w:val="00BE2C2C"/>
    <w:rsid w:val="00BE5E83"/>
    <w:rsid w:val="00C10C4D"/>
    <w:rsid w:val="00C2570D"/>
    <w:rsid w:val="00C41D77"/>
    <w:rsid w:val="00C7694A"/>
    <w:rsid w:val="00C84F92"/>
    <w:rsid w:val="00D3299C"/>
    <w:rsid w:val="00D52832"/>
    <w:rsid w:val="00DC62F0"/>
    <w:rsid w:val="00E10130"/>
    <w:rsid w:val="00E90E8D"/>
    <w:rsid w:val="00EB7DA9"/>
    <w:rsid w:val="00EC6D5E"/>
    <w:rsid w:val="00ED1A80"/>
    <w:rsid w:val="00F510B9"/>
    <w:rsid w:val="00F83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49"/>
    <w:pPr>
      <w:ind w:left="720"/>
      <w:contextualSpacing/>
    </w:pPr>
  </w:style>
  <w:style w:type="character" w:styleId="Hyperlink">
    <w:name w:val="Hyperlink"/>
    <w:basedOn w:val="DefaultParagraphFont"/>
    <w:uiPriority w:val="99"/>
    <w:unhideWhenUsed/>
    <w:rsid w:val="008E5121"/>
    <w:rPr>
      <w:color w:val="0000FF" w:themeColor="hyperlink"/>
      <w:u w:val="single"/>
    </w:rPr>
  </w:style>
  <w:style w:type="paragraph" w:styleId="Header">
    <w:name w:val="header"/>
    <w:basedOn w:val="Normal"/>
    <w:link w:val="HeaderChar"/>
    <w:uiPriority w:val="99"/>
    <w:semiHidden/>
    <w:unhideWhenUsed/>
    <w:rsid w:val="00B945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521"/>
  </w:style>
  <w:style w:type="paragraph" w:styleId="Footer">
    <w:name w:val="footer"/>
    <w:basedOn w:val="Normal"/>
    <w:link w:val="FooterChar"/>
    <w:uiPriority w:val="99"/>
    <w:unhideWhenUsed/>
    <w:rsid w:val="00B94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21"/>
  </w:style>
  <w:style w:type="paragraph" w:styleId="BalloonText">
    <w:name w:val="Balloon Text"/>
    <w:basedOn w:val="Normal"/>
    <w:link w:val="BalloonTextChar"/>
    <w:uiPriority w:val="99"/>
    <w:semiHidden/>
    <w:unhideWhenUsed/>
    <w:rsid w:val="0064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74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299E6FAC-67F1-4C93-A531-1915D7878B35@hr.cox.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spencer@obicihcf.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bicih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obicihcf</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rspencer</dc:creator>
  <cp:keywords/>
  <dc:description/>
  <cp:lastModifiedBy>tmrice</cp:lastModifiedBy>
  <cp:revision>2</cp:revision>
  <cp:lastPrinted>2011-05-10T19:42:00Z</cp:lastPrinted>
  <dcterms:created xsi:type="dcterms:W3CDTF">2011-05-10T21:23:00Z</dcterms:created>
  <dcterms:modified xsi:type="dcterms:W3CDTF">2011-05-10T21:23:00Z</dcterms:modified>
</cp:coreProperties>
</file>